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42EB3" w14:textId="79563939" w:rsidR="00C350E8" w:rsidRDefault="00AB72C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 Meeting #109</w:t>
      </w:r>
      <w:r>
        <w:rPr>
          <w:b/>
          <w:i/>
          <w:sz w:val="28"/>
        </w:rPr>
        <w:tab/>
      </w:r>
      <w:r>
        <w:rPr>
          <w:b/>
          <w:sz w:val="24"/>
        </w:rPr>
        <w:t>SP-25</w:t>
      </w:r>
      <w:r w:rsidR="00097A17">
        <w:rPr>
          <w:b/>
          <w:sz w:val="24"/>
        </w:rPr>
        <w:t>1127</w:t>
      </w:r>
    </w:p>
    <w:p w14:paraId="2BC04472" w14:textId="77777777" w:rsidR="00C350E8" w:rsidRDefault="00AB72C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Beijing, China; 16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2025</w:t>
      </w:r>
    </w:p>
    <w:p w14:paraId="0A0EA4D5" w14:textId="77777777" w:rsidR="00C350E8" w:rsidRDefault="00C350E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D62391" w14:textId="77777777" w:rsidR="00C350E8" w:rsidRDefault="00C350E8">
      <w:pPr>
        <w:pStyle w:val="CRCoverPage"/>
        <w:outlineLvl w:val="0"/>
        <w:rPr>
          <w:b/>
          <w:sz w:val="24"/>
        </w:rPr>
      </w:pPr>
    </w:p>
    <w:p w14:paraId="09C8B0E4" w14:textId="7BDE28D4" w:rsidR="00353CF4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653D">
        <w:rPr>
          <w:rFonts w:ascii="Arial" w:hAnsi="Arial" w:cs="Arial"/>
          <w:b/>
          <w:bCs/>
          <w:lang w:val="en-US"/>
        </w:rPr>
        <w:t>Samsung</w:t>
      </w:r>
    </w:p>
    <w:p w14:paraId="57D6C847" w14:textId="04A6D144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7A17" w:rsidRPr="00097A17">
        <w:rPr>
          <w:rFonts w:ascii="Arial" w:hAnsi="Arial" w:cs="Arial"/>
          <w:b/>
          <w:bCs/>
          <w:lang w:val="en-US"/>
        </w:rPr>
        <w:t>WF on management services exposure</w:t>
      </w:r>
    </w:p>
    <w:p w14:paraId="65CE2841" w14:textId="3A252AFC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4A18">
        <w:rPr>
          <w:rFonts w:ascii="Arial" w:hAnsi="Arial" w:cs="Arial"/>
          <w:b/>
          <w:bCs/>
          <w:lang w:val="en-US"/>
        </w:rPr>
        <w:t>19.5</w:t>
      </w:r>
    </w:p>
    <w:p w14:paraId="30EB2500" w14:textId="30300D90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83049">
        <w:rPr>
          <w:rFonts w:ascii="Arial" w:hAnsi="Arial" w:cs="Arial"/>
          <w:b/>
          <w:bCs/>
          <w:lang w:val="en-US"/>
        </w:rPr>
        <w:t>Discussion</w:t>
      </w:r>
      <w:r w:rsidR="00D43C3E">
        <w:rPr>
          <w:rFonts w:ascii="Arial" w:hAnsi="Arial" w:cs="Arial"/>
          <w:b/>
          <w:bCs/>
          <w:lang w:val="en-US"/>
        </w:rPr>
        <w:t>/Endorsement</w:t>
      </w:r>
    </w:p>
    <w:p w14:paraId="47F72D3E" w14:textId="77777777" w:rsidR="00C350E8" w:rsidRDefault="00C350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7EDC" w14:textId="77777777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1. Introduction</w:t>
      </w:r>
    </w:p>
    <w:p w14:paraId="158AB2D6" w14:textId="41F615E6" w:rsidR="00C350E8" w:rsidRDefault="00687A83">
      <w:pPr>
        <w:jc w:val="both"/>
        <w:rPr>
          <w:lang w:val="en-IN"/>
        </w:rPr>
      </w:pPr>
      <w:r>
        <w:rPr>
          <w:lang w:val="en-IN"/>
        </w:rPr>
        <w:t>This pape</w:t>
      </w:r>
      <w:r w:rsidR="00D43C3E">
        <w:rPr>
          <w:lang w:val="en-IN"/>
        </w:rPr>
        <w:t xml:space="preserve">r brings to the attention, the concerns related to the CR </w:t>
      </w:r>
      <w:hyperlink r:id="rId8" w:history="1">
        <w:r w:rsidR="00D43C3E" w:rsidRPr="00395D06">
          <w:rPr>
            <w:rStyle w:val="Hyperlink"/>
            <w:lang w:val="en-IN"/>
          </w:rPr>
          <w:t>S5-254073</w:t>
        </w:r>
      </w:hyperlink>
      <w:r w:rsidR="00D43C3E" w:rsidRPr="00395D06">
        <w:rPr>
          <w:lang w:val="en-IN"/>
        </w:rPr>
        <w:t xml:space="preserve"> </w:t>
      </w:r>
      <w:r w:rsidR="00D43C3E">
        <w:rPr>
          <w:lang w:val="en-IN"/>
        </w:rPr>
        <w:t>(CR pack SP-251080)</w:t>
      </w:r>
      <w:r w:rsidR="00D43C3E">
        <w:rPr>
          <w:lang w:val="en-IN"/>
        </w:rPr>
        <w:t xml:space="preserve"> on 3GPP </w:t>
      </w:r>
      <w:r w:rsidR="00D43C3E" w:rsidRPr="00D43C3E">
        <w:rPr>
          <w:lang w:val="en-IN"/>
        </w:rPr>
        <w:t>management services exposure</w:t>
      </w:r>
      <w:r w:rsidR="00D43C3E">
        <w:rPr>
          <w:lang w:val="en-IN"/>
        </w:rPr>
        <w:t>, and suggests a way forward.</w:t>
      </w:r>
    </w:p>
    <w:p w14:paraId="6B84DD13" w14:textId="798FB119" w:rsidR="00687A83" w:rsidRPr="00395D06" w:rsidRDefault="00687A83" w:rsidP="00395D06">
      <w:pPr>
        <w:jc w:val="both"/>
        <w:rPr>
          <w:lang w:val="en-IN"/>
        </w:rPr>
      </w:pPr>
      <w:r>
        <w:rPr>
          <w:lang w:val="en-IN"/>
        </w:rPr>
        <w:t>References:</w:t>
      </w:r>
    </w:p>
    <w:p w14:paraId="63221717" w14:textId="22D51073" w:rsidR="00687A83" w:rsidRDefault="00295A3B" w:rsidP="00687A83">
      <w:pPr>
        <w:rPr>
          <w:color w:val="000000"/>
          <w:lang w:eastAsia="zh-CN"/>
        </w:rPr>
      </w:pPr>
      <w:hyperlink r:id="rId9" w:history="1">
        <w:r w:rsidR="00687A83" w:rsidRPr="008F2FE8">
          <w:rPr>
            <w:rStyle w:val="Hyperlink"/>
            <w:lang w:eastAsia="zh-CN"/>
          </w:rPr>
          <w:t>[</w:t>
        </w:r>
        <w:r w:rsidR="00395D06">
          <w:rPr>
            <w:rStyle w:val="Hyperlink"/>
            <w:lang w:eastAsia="zh-CN"/>
          </w:rPr>
          <w:t>1</w:t>
        </w:r>
        <w:r w:rsidR="00687A83" w:rsidRPr="008F2FE8">
          <w:rPr>
            <w:rStyle w:val="Hyperlink"/>
            <w:lang w:eastAsia="zh-CN"/>
          </w:rPr>
          <w:t>]</w:t>
        </w:r>
      </w:hyperlink>
      <w:r w:rsidR="00687A83">
        <w:rPr>
          <w:color w:val="000000"/>
          <w:lang w:eastAsia="zh-CN"/>
        </w:rPr>
        <w:tab/>
      </w:r>
      <w:r w:rsidR="00687A83">
        <w:rPr>
          <w:color w:val="000000"/>
          <w:lang w:eastAsia="zh-CN"/>
        </w:rPr>
        <w:tab/>
      </w:r>
      <w:r w:rsidR="00395D06">
        <w:rPr>
          <w:color w:val="000000"/>
          <w:lang w:eastAsia="zh-CN"/>
        </w:rPr>
        <w:t xml:space="preserve">R19 WID </w:t>
      </w:r>
      <w:r w:rsidR="00687A83" w:rsidRPr="008F2FE8">
        <w:rPr>
          <w:color w:val="000000"/>
          <w:lang w:eastAsia="zh-CN"/>
        </w:rPr>
        <w:t>on Service Based Management Architecture enhancement phase 3</w:t>
      </w:r>
      <w:r w:rsidR="00395D06">
        <w:rPr>
          <w:color w:val="000000"/>
          <w:lang w:eastAsia="zh-CN"/>
        </w:rPr>
        <w:t xml:space="preserve"> - </w:t>
      </w:r>
      <w:r w:rsidR="00395D06" w:rsidRPr="00395D06">
        <w:rPr>
          <w:color w:val="000000"/>
          <w:lang w:eastAsia="zh-CN"/>
        </w:rPr>
        <w:t>SBMA_Ph3</w:t>
      </w:r>
    </w:p>
    <w:p w14:paraId="05857526" w14:textId="00ABC2B3" w:rsidR="00687A83" w:rsidRDefault="00295A3B" w:rsidP="00687A83">
      <w:pPr>
        <w:rPr>
          <w:color w:val="000000"/>
          <w:lang w:eastAsia="zh-CN"/>
        </w:rPr>
      </w:pPr>
      <w:hyperlink r:id="rId10" w:history="1">
        <w:r w:rsidR="00687A83" w:rsidRPr="008C7678">
          <w:rPr>
            <w:rStyle w:val="Hyperlink"/>
            <w:lang w:eastAsia="zh-CN"/>
          </w:rPr>
          <w:t>[</w:t>
        </w:r>
        <w:r w:rsidR="00395D06">
          <w:rPr>
            <w:rStyle w:val="Hyperlink"/>
            <w:lang w:eastAsia="zh-CN"/>
          </w:rPr>
          <w:t>2</w:t>
        </w:r>
        <w:r w:rsidR="00687A83" w:rsidRPr="008C7678">
          <w:rPr>
            <w:rStyle w:val="Hyperlink"/>
            <w:lang w:eastAsia="zh-CN"/>
          </w:rPr>
          <w:t>]</w:t>
        </w:r>
      </w:hyperlink>
      <w:r w:rsidR="00687A83">
        <w:rPr>
          <w:color w:val="000000"/>
          <w:lang w:eastAsia="zh-CN"/>
        </w:rPr>
        <w:tab/>
      </w:r>
      <w:r w:rsidR="00687A83">
        <w:rPr>
          <w:color w:val="000000"/>
          <w:lang w:eastAsia="zh-CN"/>
        </w:rPr>
        <w:tab/>
      </w:r>
      <w:r w:rsidR="00395D06">
        <w:rPr>
          <w:color w:val="000000"/>
          <w:lang w:eastAsia="zh-CN"/>
        </w:rPr>
        <w:t xml:space="preserve">R19 WID on </w:t>
      </w:r>
      <w:r w:rsidR="00687A83" w:rsidRPr="008C7678">
        <w:rPr>
          <w:color w:val="000000"/>
          <w:lang w:eastAsia="zh-CN"/>
        </w:rPr>
        <w:t>Enhanced OAM for management service exposure to external consumers through CAPIF</w:t>
      </w:r>
      <w:r w:rsidR="00395D06">
        <w:rPr>
          <w:color w:val="000000"/>
          <w:lang w:eastAsia="zh-CN"/>
        </w:rPr>
        <w:t xml:space="preserve"> - MExpo</w:t>
      </w:r>
    </w:p>
    <w:p w14:paraId="6BEBF052" w14:textId="08C3969A" w:rsidR="00687A83" w:rsidRDefault="00295A3B" w:rsidP="00687A83">
      <w:pPr>
        <w:rPr>
          <w:color w:val="000000"/>
          <w:lang w:eastAsia="zh-CN"/>
        </w:rPr>
      </w:pPr>
      <w:hyperlink r:id="rId11" w:history="1">
        <w:r w:rsidR="00687A83" w:rsidRPr="00926D73">
          <w:rPr>
            <w:rStyle w:val="Hyperlink"/>
            <w:lang w:eastAsia="zh-CN"/>
          </w:rPr>
          <w:t>[</w:t>
        </w:r>
        <w:r w:rsidR="00395D06">
          <w:rPr>
            <w:rStyle w:val="Hyperlink"/>
            <w:lang w:eastAsia="zh-CN"/>
          </w:rPr>
          <w:t>3</w:t>
        </w:r>
        <w:r w:rsidR="00687A83" w:rsidRPr="00926D73">
          <w:rPr>
            <w:rStyle w:val="Hyperlink"/>
            <w:lang w:eastAsia="zh-CN"/>
          </w:rPr>
          <w:t>]</w:t>
        </w:r>
      </w:hyperlink>
      <w:r w:rsidR="00687A83">
        <w:rPr>
          <w:color w:val="000000"/>
          <w:lang w:eastAsia="zh-CN"/>
        </w:rPr>
        <w:t xml:space="preserve"> </w:t>
      </w:r>
      <w:r w:rsidR="00687A83">
        <w:rPr>
          <w:color w:val="000000"/>
          <w:lang w:eastAsia="zh-CN"/>
        </w:rPr>
        <w:tab/>
      </w:r>
      <w:r w:rsidR="00687A83">
        <w:rPr>
          <w:color w:val="000000"/>
          <w:lang w:eastAsia="zh-CN"/>
        </w:rPr>
        <w:tab/>
      </w:r>
      <w:r w:rsidR="00395D06">
        <w:rPr>
          <w:color w:val="000000"/>
          <w:lang w:eastAsia="zh-CN"/>
        </w:rPr>
        <w:t xml:space="preserve">R20 </w:t>
      </w:r>
      <w:r w:rsidR="00687A83" w:rsidRPr="00926D73">
        <w:rPr>
          <w:color w:val="000000"/>
          <w:lang w:eastAsia="zh-CN"/>
        </w:rPr>
        <w:t>SID on Enhanced exposure of management services</w:t>
      </w:r>
      <w:r w:rsidR="00984BA4">
        <w:rPr>
          <w:color w:val="000000"/>
          <w:lang w:eastAsia="zh-CN"/>
        </w:rPr>
        <w:t xml:space="preserve"> – FS_EnExpo</w:t>
      </w:r>
    </w:p>
    <w:p w14:paraId="0F562775" w14:textId="77777777" w:rsidR="00687A83" w:rsidRPr="008E22FC" w:rsidRDefault="00687A83" w:rsidP="00687A83"/>
    <w:p w14:paraId="5EE72C22" w14:textId="77777777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2. Discussion</w:t>
      </w:r>
    </w:p>
    <w:p w14:paraId="633AC725" w14:textId="37498C13" w:rsidR="00C350E8" w:rsidRDefault="00C350E8">
      <w:pPr>
        <w:tabs>
          <w:tab w:val="left" w:pos="1440"/>
        </w:tabs>
        <w:rPr>
          <w:lang w:val="en-IN"/>
        </w:rPr>
      </w:pPr>
    </w:p>
    <w:p w14:paraId="37E3BC16" w14:textId="10481C48" w:rsidR="00687A83" w:rsidRPr="00F6088E" w:rsidRDefault="00687A83">
      <w:pPr>
        <w:tabs>
          <w:tab w:val="left" w:pos="1440"/>
        </w:tabs>
        <w:rPr>
          <w:rFonts w:cs="Arial"/>
          <w:b/>
          <w:bCs/>
          <w:sz w:val="22"/>
          <w:szCs w:val="22"/>
        </w:rPr>
      </w:pPr>
      <w:r w:rsidRPr="00F6088E">
        <w:rPr>
          <w:b/>
          <w:bCs/>
          <w:sz w:val="22"/>
          <w:szCs w:val="22"/>
          <w:lang w:val="en-IN"/>
        </w:rPr>
        <w:t xml:space="preserve">2.1 </w:t>
      </w:r>
      <w:r w:rsidRPr="00F6088E">
        <w:rPr>
          <w:rFonts w:cs="Arial"/>
          <w:b/>
          <w:bCs/>
          <w:sz w:val="22"/>
          <w:szCs w:val="22"/>
        </w:rPr>
        <w:t>Concerns on the related DP (</w:t>
      </w:r>
      <w:r w:rsidRPr="00F6088E">
        <w:rPr>
          <w:b/>
          <w:bCs/>
          <w:sz w:val="22"/>
          <w:szCs w:val="22"/>
          <w:lang w:val="en-IN"/>
        </w:rPr>
        <w:t>S5-251948)</w:t>
      </w:r>
      <w:r w:rsidRPr="00F6088E">
        <w:rPr>
          <w:rFonts w:cs="Arial"/>
          <w:b/>
          <w:bCs/>
          <w:sz w:val="22"/>
          <w:szCs w:val="22"/>
        </w:rPr>
        <w:t xml:space="preserve"> handling in the WG</w:t>
      </w:r>
    </w:p>
    <w:p w14:paraId="7502F6B7" w14:textId="1EAADB21" w:rsidR="00687A83" w:rsidRDefault="00687A83" w:rsidP="00687A83">
      <w:r>
        <w:t xml:space="preserve">The following </w:t>
      </w:r>
      <w:r w:rsidR="001506F8">
        <w:t xml:space="preserve">aspects were </w:t>
      </w:r>
      <w:r>
        <w:t xml:space="preserve">endorsed by SA WG5 </w:t>
      </w:r>
      <w:r w:rsidR="001506F8">
        <w:t xml:space="preserve">based on </w:t>
      </w:r>
      <w:hyperlink r:id="rId12" w:history="1">
        <w:r w:rsidR="001506F8" w:rsidRPr="00395D06">
          <w:rPr>
            <w:rStyle w:val="Hyperlink"/>
          </w:rPr>
          <w:t>S5-251948</w:t>
        </w:r>
      </w:hyperlink>
      <w:r w:rsidR="001506F8">
        <w:t xml:space="preserve"> and </w:t>
      </w:r>
      <w:r w:rsidR="001506F8" w:rsidRPr="001506F8">
        <w:t>MExpo</w:t>
      </w:r>
      <w:r w:rsidR="001506F8">
        <w:t xml:space="preserve"> WID [</w:t>
      </w:r>
      <w:r w:rsidR="00395D06">
        <w:t>2</w:t>
      </w:r>
      <w:r w:rsidR="001506F8">
        <w:t>]</w:t>
      </w:r>
      <w:r>
        <w:t>:</w:t>
      </w:r>
    </w:p>
    <w:p w14:paraId="0DBFC13F" w14:textId="77777777" w:rsidR="00687A83" w:rsidRPr="000F6FD5" w:rsidRDefault="00687A83" w:rsidP="001506F8">
      <w:pPr>
        <w:ind w:left="284"/>
        <w:rPr>
          <w:bCs/>
          <w:i/>
        </w:rPr>
      </w:pPr>
      <w:r>
        <w:t>“</w:t>
      </w:r>
      <w:r w:rsidRPr="000F6FD5">
        <w:rPr>
          <w:bCs/>
          <w:i/>
        </w:rPr>
        <w:t>The group is asked to endorse the following:</w:t>
      </w:r>
    </w:p>
    <w:p w14:paraId="10653D9F" w14:textId="77777777" w:rsidR="00687A83" w:rsidRPr="000F6FD5" w:rsidRDefault="00687A83" w:rsidP="001506F8">
      <w:pPr>
        <w:ind w:left="284"/>
        <w:rPr>
          <w:bCs/>
          <w:i/>
        </w:rPr>
      </w:pPr>
      <w:r w:rsidRPr="000F6FD5">
        <w:rPr>
          <w:bCs/>
          <w:i/>
        </w:rPr>
        <w:t>1)</w:t>
      </w:r>
      <w:r w:rsidRPr="000F6FD5">
        <w:rPr>
          <w:bCs/>
          <w:i/>
        </w:rPr>
        <w:tab/>
        <w:t xml:space="preserve"> For Rel-19, we proceed with the MSED naming convention. In Rel-20, we can re-examine if we need to rename MSED to refer to a function instead of a domain.</w:t>
      </w:r>
    </w:p>
    <w:p w14:paraId="16F9A4ED" w14:textId="77777777" w:rsidR="00687A83" w:rsidRDefault="00687A83" w:rsidP="001506F8">
      <w:pPr>
        <w:ind w:left="284"/>
      </w:pPr>
      <w:r w:rsidRPr="000F6FD5">
        <w:rPr>
          <w:bCs/>
          <w:i/>
        </w:rPr>
        <w:t>2)</w:t>
      </w:r>
      <w:r w:rsidRPr="000F6FD5">
        <w:rPr>
          <w:bCs/>
          <w:i/>
        </w:rPr>
        <w:tab/>
        <w:t>The group is asked to endorse the definitions of internal and external MnS consumers in this DP and produce a CR to TS 28.533 in SA5#161 meeting to capture the concepts presented in clause 3.2.</w:t>
      </w:r>
      <w:r>
        <w:t>”</w:t>
      </w:r>
    </w:p>
    <w:p w14:paraId="0238D95D" w14:textId="78001C3C" w:rsidR="00687A83" w:rsidRPr="001506F8" w:rsidRDefault="001506F8" w:rsidP="00687A83">
      <w:r w:rsidRPr="001506F8">
        <w:t xml:space="preserve">We are in the opinion that the </w:t>
      </w:r>
      <w:r w:rsidR="00687A83" w:rsidRPr="001506F8">
        <w:t xml:space="preserve">endorsement of 2) </w:t>
      </w:r>
      <w:r w:rsidRPr="001506F8">
        <w:t xml:space="preserve">is procedurally incorrect </w:t>
      </w:r>
      <w:r w:rsidR="00687A83" w:rsidRPr="001506F8">
        <w:t>and invalid because of the following:</w:t>
      </w:r>
    </w:p>
    <w:p w14:paraId="59F78047" w14:textId="09D63CBE" w:rsidR="00687A83" w:rsidRPr="001506F8" w:rsidRDefault="00687A83" w:rsidP="00687A83">
      <w:pPr>
        <w:pStyle w:val="ListParagraph"/>
        <w:numPr>
          <w:ilvl w:val="0"/>
          <w:numId w:val="15"/>
        </w:numPr>
        <w:ind w:firstLineChars="0"/>
      </w:pPr>
      <w:r w:rsidRPr="001506F8">
        <w:t xml:space="preserve">The clause 3.2 </w:t>
      </w:r>
      <w:r w:rsidR="001506F8" w:rsidRPr="001506F8">
        <w:t>in S5-251948</w:t>
      </w:r>
      <w:r w:rsidR="00395D06">
        <w:t xml:space="preserve"> (DP)</w:t>
      </w:r>
      <w:r w:rsidR="001506F8" w:rsidRPr="001506F8">
        <w:t xml:space="preserve"> </w:t>
      </w:r>
      <w:r w:rsidRPr="001506F8">
        <w:t xml:space="preserve">talks about exposure of MnS without CAPIF. However, the scope of </w:t>
      </w:r>
      <w:r w:rsidR="001506F8" w:rsidRPr="001506F8">
        <w:t xml:space="preserve">MExpo WID </w:t>
      </w:r>
      <w:r w:rsidR="00395D06">
        <w:t>[2</w:t>
      </w:r>
      <w:r w:rsidRPr="001506F8">
        <w:t xml:space="preserve">] is restricted to “exposure of management services through the CAPIF”. Exposure without CAPIF shouldn’t have been discussed and endorsed as part of </w:t>
      </w:r>
      <w:r w:rsidR="001506F8">
        <w:t xml:space="preserve">MExpo </w:t>
      </w:r>
      <w:r w:rsidRPr="001506F8">
        <w:t>without updating the WID scope.</w:t>
      </w:r>
    </w:p>
    <w:p w14:paraId="523F3D6E" w14:textId="00B21248" w:rsidR="00687A83" w:rsidRPr="001506F8" w:rsidRDefault="00687A83" w:rsidP="001506F8">
      <w:pPr>
        <w:pStyle w:val="ListParagraph"/>
        <w:numPr>
          <w:ilvl w:val="0"/>
          <w:numId w:val="15"/>
        </w:numPr>
        <w:ind w:firstLineChars="0"/>
      </w:pPr>
      <w:r w:rsidRPr="001506F8">
        <w:t xml:space="preserve">TS 28.533 is not among the affected specification of </w:t>
      </w:r>
      <w:r w:rsidR="001506F8">
        <w:t>MExpo</w:t>
      </w:r>
      <w:r w:rsidRPr="001506F8">
        <w:t xml:space="preserve">. Hence, an endorsement targeting </w:t>
      </w:r>
      <w:r w:rsidR="001506F8">
        <w:t xml:space="preserve">TS </w:t>
      </w:r>
      <w:r w:rsidRPr="001506F8">
        <w:t xml:space="preserve">28.533 shouldn’t have been discussed and endorsed as part of </w:t>
      </w:r>
      <w:r w:rsidR="001506F8">
        <w:t>MExpo</w:t>
      </w:r>
      <w:r w:rsidRPr="001506F8">
        <w:t xml:space="preserve"> without updating the WID scope.</w:t>
      </w:r>
    </w:p>
    <w:p w14:paraId="17213BA4" w14:textId="6D1246D5" w:rsidR="00687A83" w:rsidRDefault="00687A83">
      <w:pPr>
        <w:tabs>
          <w:tab w:val="left" w:pos="1440"/>
        </w:tabs>
        <w:rPr>
          <w:lang w:val="en-IN"/>
        </w:rPr>
      </w:pPr>
    </w:p>
    <w:p w14:paraId="71343E28" w14:textId="29E96438" w:rsidR="00D4458B" w:rsidRPr="00F6088E" w:rsidRDefault="00395D06">
      <w:pPr>
        <w:tabs>
          <w:tab w:val="left" w:pos="1440"/>
        </w:tabs>
        <w:rPr>
          <w:b/>
          <w:bCs/>
          <w:sz w:val="22"/>
          <w:szCs w:val="22"/>
          <w:lang w:val="en-IN"/>
        </w:rPr>
      </w:pPr>
      <w:r w:rsidRPr="00F6088E">
        <w:rPr>
          <w:b/>
          <w:bCs/>
          <w:sz w:val="22"/>
          <w:szCs w:val="22"/>
          <w:lang w:val="en-IN"/>
        </w:rPr>
        <w:t>2.</w:t>
      </w:r>
      <w:r w:rsidR="00F6088E" w:rsidRPr="00F6088E">
        <w:rPr>
          <w:b/>
          <w:bCs/>
          <w:sz w:val="22"/>
          <w:szCs w:val="22"/>
          <w:lang w:val="en-IN"/>
        </w:rPr>
        <w:t>2</w:t>
      </w:r>
      <w:r w:rsidRPr="00F6088E">
        <w:rPr>
          <w:b/>
          <w:bCs/>
          <w:sz w:val="22"/>
          <w:szCs w:val="22"/>
          <w:lang w:val="en-IN"/>
        </w:rPr>
        <w:t xml:space="preserve"> Concerns on </w:t>
      </w:r>
      <w:r w:rsidR="00676937">
        <w:rPr>
          <w:b/>
          <w:bCs/>
          <w:sz w:val="22"/>
          <w:szCs w:val="22"/>
          <w:lang w:val="en-IN"/>
        </w:rPr>
        <w:t xml:space="preserve">handling of CR </w:t>
      </w:r>
      <w:r w:rsidR="00D4458B" w:rsidRPr="00F6088E">
        <w:rPr>
          <w:b/>
          <w:bCs/>
          <w:sz w:val="22"/>
          <w:szCs w:val="22"/>
          <w:lang w:val="en-IN"/>
        </w:rPr>
        <w:t xml:space="preserve">S5-254073 </w:t>
      </w:r>
      <w:r w:rsidRPr="00F6088E">
        <w:rPr>
          <w:b/>
          <w:bCs/>
          <w:sz w:val="22"/>
          <w:szCs w:val="22"/>
          <w:lang w:val="en-IN"/>
        </w:rPr>
        <w:t>‘</w:t>
      </w:r>
      <w:r w:rsidR="00D4458B" w:rsidRPr="00F6088E">
        <w:rPr>
          <w:b/>
          <w:bCs/>
          <w:sz w:val="22"/>
          <w:szCs w:val="22"/>
          <w:lang w:val="en-IN"/>
        </w:rPr>
        <w:t>Rel-19 CR TS 28.533 Management services exposure</w:t>
      </w:r>
      <w:r w:rsidRPr="00F6088E">
        <w:rPr>
          <w:b/>
          <w:bCs/>
          <w:sz w:val="22"/>
          <w:szCs w:val="22"/>
          <w:lang w:val="en-IN"/>
        </w:rPr>
        <w:t>’</w:t>
      </w:r>
    </w:p>
    <w:p w14:paraId="1B23D6E1" w14:textId="2DDF62CA" w:rsidR="00395D06" w:rsidRPr="00395D06" w:rsidRDefault="00395D06" w:rsidP="00395D06">
      <w:pPr>
        <w:tabs>
          <w:tab w:val="left" w:pos="1440"/>
        </w:tabs>
        <w:rPr>
          <w:lang w:val="en-IN"/>
        </w:rPr>
      </w:pPr>
      <w:r w:rsidRPr="00395D06">
        <w:rPr>
          <w:lang w:val="en-IN"/>
        </w:rPr>
        <w:t xml:space="preserve">The CR in </w:t>
      </w:r>
      <w:hyperlink r:id="rId13" w:history="1">
        <w:r w:rsidRPr="00395D06">
          <w:rPr>
            <w:rStyle w:val="Hyperlink"/>
            <w:lang w:val="en-IN"/>
          </w:rPr>
          <w:t>S5-254073</w:t>
        </w:r>
      </w:hyperlink>
      <w:r w:rsidRPr="00395D06">
        <w:rPr>
          <w:lang w:val="en-IN"/>
        </w:rPr>
        <w:t xml:space="preserve"> </w:t>
      </w:r>
      <w:r w:rsidR="00676937">
        <w:rPr>
          <w:lang w:val="en-IN"/>
        </w:rPr>
        <w:t xml:space="preserve">(CR pack SP-251080) </w:t>
      </w:r>
      <w:r>
        <w:rPr>
          <w:lang w:val="en-IN"/>
        </w:rPr>
        <w:t>was</w:t>
      </w:r>
      <w:r w:rsidRPr="00395D06">
        <w:rPr>
          <w:lang w:val="en-IN"/>
        </w:rPr>
        <w:t xml:space="preserve"> agreed </w:t>
      </w:r>
      <w:r>
        <w:rPr>
          <w:lang w:val="en-IN"/>
        </w:rPr>
        <w:t xml:space="preserve">in SA5 </w:t>
      </w:r>
      <w:r w:rsidRPr="00395D06">
        <w:rPr>
          <w:lang w:val="en-IN"/>
        </w:rPr>
        <w:t>with the following “Reason for Change”</w:t>
      </w:r>
    </w:p>
    <w:p w14:paraId="48F73820" w14:textId="77777777" w:rsidR="00395D06" w:rsidRPr="00395D06" w:rsidRDefault="00395D06" w:rsidP="00395D06">
      <w:pPr>
        <w:tabs>
          <w:tab w:val="left" w:pos="1440"/>
        </w:tabs>
        <w:rPr>
          <w:lang w:val="en-IN"/>
        </w:rPr>
      </w:pPr>
      <w:r w:rsidRPr="00395D06">
        <w:rPr>
          <w:lang w:val="en-IN"/>
        </w:rPr>
        <w:t>“It is suggested to add management services exposure content captured in the endorsed contribution S5-251948.”</w:t>
      </w:r>
    </w:p>
    <w:p w14:paraId="4F30FAEA" w14:textId="26E28E4B" w:rsidR="00395D06" w:rsidRPr="00395D06" w:rsidRDefault="00395D06" w:rsidP="00395D06">
      <w:pPr>
        <w:tabs>
          <w:tab w:val="left" w:pos="1440"/>
        </w:tabs>
        <w:rPr>
          <w:lang w:val="en-IN"/>
        </w:rPr>
      </w:pPr>
      <w:r w:rsidRPr="001506F8">
        <w:t xml:space="preserve">We are in the opinion that </w:t>
      </w:r>
      <w:r>
        <w:rPr>
          <w:lang w:val="en-IN"/>
        </w:rPr>
        <w:t xml:space="preserve">the </w:t>
      </w:r>
      <w:r w:rsidRPr="00395D06">
        <w:rPr>
          <w:lang w:val="en-IN"/>
        </w:rPr>
        <w:t xml:space="preserve">agreement of </w:t>
      </w:r>
      <w:r>
        <w:rPr>
          <w:lang w:val="en-IN"/>
        </w:rPr>
        <w:t>CR</w:t>
      </w:r>
      <w:r w:rsidRPr="00395D06">
        <w:rPr>
          <w:lang w:val="en-IN"/>
        </w:rPr>
        <w:t xml:space="preserve"> </w:t>
      </w:r>
      <w:r>
        <w:rPr>
          <w:lang w:val="en-IN"/>
        </w:rPr>
        <w:t xml:space="preserve">under </w:t>
      </w:r>
      <w:r w:rsidR="00842B00">
        <w:rPr>
          <w:lang w:val="en-IN"/>
        </w:rPr>
        <w:t xml:space="preserve">SBMA_Ph3 </w:t>
      </w:r>
      <w:r w:rsidR="00842B00" w:rsidRPr="001506F8">
        <w:t xml:space="preserve">is procedurally incorrect </w:t>
      </w:r>
      <w:r w:rsidR="00842B00">
        <w:t>for the following reason</w:t>
      </w:r>
      <w:r w:rsidRPr="00395D06">
        <w:rPr>
          <w:lang w:val="en-IN"/>
        </w:rPr>
        <w:t>:</w:t>
      </w:r>
    </w:p>
    <w:p w14:paraId="0B468CA2" w14:textId="635BF06C" w:rsidR="00842B00" w:rsidRDefault="00842B00" w:rsidP="00842B00">
      <w:pPr>
        <w:pStyle w:val="ListParagraph"/>
        <w:numPr>
          <w:ilvl w:val="0"/>
          <w:numId w:val="17"/>
        </w:numPr>
        <w:ind w:firstLineChars="0"/>
      </w:pPr>
      <w:r>
        <w:t xml:space="preserve">The CR was agreed based on the </w:t>
      </w:r>
      <w:r w:rsidRPr="00842B00">
        <w:t xml:space="preserve">endorsement of </w:t>
      </w:r>
      <w:r>
        <w:t xml:space="preserve">DP in </w:t>
      </w:r>
      <w:r w:rsidRPr="001506F8">
        <w:t>S5-251948</w:t>
      </w:r>
      <w:r w:rsidRPr="00842B00">
        <w:t xml:space="preserve"> </w:t>
      </w:r>
      <w:r>
        <w:t>(which in itself is incorrect)</w:t>
      </w:r>
    </w:p>
    <w:p w14:paraId="77DB5A06" w14:textId="0C3F4F40" w:rsidR="00395D06" w:rsidRPr="00842B00" w:rsidRDefault="00395D06" w:rsidP="00842B00">
      <w:pPr>
        <w:pStyle w:val="ListParagraph"/>
        <w:numPr>
          <w:ilvl w:val="0"/>
          <w:numId w:val="17"/>
        </w:numPr>
        <w:ind w:firstLineChars="0"/>
      </w:pPr>
      <w:r w:rsidRPr="00842B00">
        <w:rPr>
          <w:lang w:val="en-IN"/>
        </w:rPr>
        <w:t xml:space="preserve">The scope of </w:t>
      </w:r>
      <w:r w:rsidR="00842B00">
        <w:rPr>
          <w:lang w:val="en-IN"/>
        </w:rPr>
        <w:t>SBMA_Ph3</w:t>
      </w:r>
      <w:r w:rsidRPr="00842B00">
        <w:rPr>
          <w:lang w:val="en-IN"/>
        </w:rPr>
        <w:t xml:space="preserve"> does not include any WT</w:t>
      </w:r>
      <w:r w:rsidR="00842B00">
        <w:rPr>
          <w:lang w:val="en-IN"/>
        </w:rPr>
        <w:t>s</w:t>
      </w:r>
      <w:r w:rsidRPr="00842B00">
        <w:rPr>
          <w:lang w:val="en-IN"/>
        </w:rPr>
        <w:t xml:space="preserve"> that can</w:t>
      </w:r>
      <w:r w:rsidR="00842B00">
        <w:rPr>
          <w:lang w:val="en-IN"/>
        </w:rPr>
        <w:t>not</w:t>
      </w:r>
      <w:r w:rsidRPr="00842B00">
        <w:rPr>
          <w:lang w:val="en-IN"/>
        </w:rPr>
        <w:t xml:space="preserve"> accommodate </w:t>
      </w:r>
      <w:r w:rsidR="00842B00">
        <w:rPr>
          <w:lang w:val="en-IN"/>
        </w:rPr>
        <w:t xml:space="preserve">some of </w:t>
      </w:r>
      <w:r w:rsidRPr="00842B00">
        <w:rPr>
          <w:lang w:val="en-IN"/>
        </w:rPr>
        <w:t xml:space="preserve">the changes proposed in </w:t>
      </w:r>
      <w:r w:rsidR="00842B00">
        <w:rPr>
          <w:lang w:val="en-IN"/>
        </w:rPr>
        <w:t>the CR that relates to “External MnS Consumer Y1”</w:t>
      </w:r>
    </w:p>
    <w:p w14:paraId="3B9E4E0B" w14:textId="77777777" w:rsidR="00842B00" w:rsidRDefault="00842B00" w:rsidP="00395D06">
      <w:pPr>
        <w:tabs>
          <w:tab w:val="left" w:pos="1440"/>
        </w:tabs>
        <w:rPr>
          <w:b/>
          <w:bCs/>
          <w:lang w:val="en-IN"/>
        </w:rPr>
      </w:pPr>
    </w:p>
    <w:p w14:paraId="5A4D9321" w14:textId="66F7615D" w:rsidR="00D4458B" w:rsidRDefault="00395D06" w:rsidP="00395D06">
      <w:pPr>
        <w:tabs>
          <w:tab w:val="left" w:pos="1440"/>
        </w:tabs>
        <w:rPr>
          <w:lang w:val="en-IN"/>
        </w:rPr>
      </w:pPr>
      <w:r w:rsidRPr="00842B00">
        <w:rPr>
          <w:b/>
          <w:bCs/>
          <w:lang w:val="en-IN"/>
        </w:rPr>
        <w:t xml:space="preserve">Observation </w:t>
      </w:r>
      <w:r w:rsidR="00742C07">
        <w:rPr>
          <w:b/>
          <w:bCs/>
          <w:lang w:val="en-IN"/>
        </w:rPr>
        <w:t>#</w:t>
      </w:r>
      <w:r w:rsidRPr="00842B00">
        <w:rPr>
          <w:b/>
          <w:bCs/>
          <w:lang w:val="en-IN"/>
        </w:rPr>
        <w:t>1</w:t>
      </w:r>
      <w:r w:rsidRPr="00395D06">
        <w:rPr>
          <w:lang w:val="en-IN"/>
        </w:rPr>
        <w:t xml:space="preserve">: The handling of </w:t>
      </w:r>
      <w:r w:rsidR="00842B00">
        <w:rPr>
          <w:lang w:val="en-IN"/>
        </w:rPr>
        <w:t>both the DP (</w:t>
      </w:r>
      <w:r w:rsidRPr="00395D06">
        <w:rPr>
          <w:lang w:val="en-IN"/>
        </w:rPr>
        <w:t>S5-251948</w:t>
      </w:r>
      <w:r w:rsidR="00842B00">
        <w:rPr>
          <w:lang w:val="en-IN"/>
        </w:rPr>
        <w:t>)</w:t>
      </w:r>
      <w:r w:rsidRPr="00395D06">
        <w:rPr>
          <w:lang w:val="en-IN"/>
        </w:rPr>
        <w:t xml:space="preserve"> and </w:t>
      </w:r>
      <w:r w:rsidR="00842B00">
        <w:rPr>
          <w:lang w:val="en-IN"/>
        </w:rPr>
        <w:t>the CR (</w:t>
      </w:r>
      <w:r w:rsidRPr="00395D06">
        <w:rPr>
          <w:lang w:val="en-IN"/>
        </w:rPr>
        <w:t>S5-254073</w:t>
      </w:r>
      <w:r w:rsidR="00842B00">
        <w:rPr>
          <w:lang w:val="en-IN"/>
        </w:rPr>
        <w:t>)</w:t>
      </w:r>
      <w:r w:rsidRPr="00395D06">
        <w:rPr>
          <w:lang w:val="en-IN"/>
        </w:rPr>
        <w:t xml:space="preserve"> did not follow the </w:t>
      </w:r>
      <w:r w:rsidR="00842B00">
        <w:rPr>
          <w:lang w:val="en-IN"/>
        </w:rPr>
        <w:t>due</w:t>
      </w:r>
      <w:r w:rsidRPr="00395D06">
        <w:rPr>
          <w:lang w:val="en-IN"/>
        </w:rPr>
        <w:t xml:space="preserve"> process</w:t>
      </w:r>
      <w:r w:rsidR="00842B00">
        <w:rPr>
          <w:lang w:val="en-IN"/>
        </w:rPr>
        <w:t xml:space="preserve"> in terms of considering the appropriate scope of the respective WIDs (MExpo and SBMA_Ph3).</w:t>
      </w:r>
    </w:p>
    <w:p w14:paraId="779BA109" w14:textId="569701F8" w:rsidR="00395D06" w:rsidRDefault="00395D06">
      <w:pPr>
        <w:tabs>
          <w:tab w:val="left" w:pos="1440"/>
        </w:tabs>
        <w:rPr>
          <w:lang w:val="en-IN"/>
        </w:rPr>
      </w:pPr>
    </w:p>
    <w:p w14:paraId="4D3DC23D" w14:textId="014A96CA" w:rsidR="00676937" w:rsidRPr="00F6088E" w:rsidRDefault="00676937" w:rsidP="00676937">
      <w:pPr>
        <w:tabs>
          <w:tab w:val="left" w:pos="1440"/>
        </w:tabs>
        <w:rPr>
          <w:b/>
          <w:bCs/>
          <w:sz w:val="22"/>
          <w:szCs w:val="22"/>
          <w:lang w:val="en-IN"/>
        </w:rPr>
      </w:pPr>
      <w:r w:rsidRPr="00F6088E">
        <w:rPr>
          <w:b/>
          <w:bCs/>
          <w:sz w:val="22"/>
          <w:szCs w:val="22"/>
          <w:lang w:val="en-IN"/>
        </w:rPr>
        <w:t>2.</w:t>
      </w:r>
      <w:r>
        <w:rPr>
          <w:b/>
          <w:bCs/>
          <w:sz w:val="22"/>
          <w:szCs w:val="22"/>
          <w:lang w:val="en-IN"/>
        </w:rPr>
        <w:t>3</w:t>
      </w:r>
      <w:r w:rsidRPr="00F6088E">
        <w:rPr>
          <w:b/>
          <w:bCs/>
          <w:sz w:val="22"/>
          <w:szCs w:val="22"/>
          <w:lang w:val="en-IN"/>
        </w:rPr>
        <w:t xml:space="preserve"> </w:t>
      </w:r>
      <w:r>
        <w:rPr>
          <w:b/>
          <w:bCs/>
          <w:sz w:val="22"/>
          <w:szCs w:val="22"/>
          <w:lang w:val="en-IN"/>
        </w:rPr>
        <w:t xml:space="preserve">Technical </w:t>
      </w:r>
      <w:r w:rsidRPr="00F6088E">
        <w:rPr>
          <w:b/>
          <w:bCs/>
          <w:sz w:val="22"/>
          <w:szCs w:val="22"/>
          <w:lang w:val="en-IN"/>
        </w:rPr>
        <w:t>Concerns on CR in S5-254073 ‘Rel-19 CR TS 28.533 Management services exposure’</w:t>
      </w:r>
    </w:p>
    <w:p w14:paraId="7DE1B9FA" w14:textId="40AA6372" w:rsidR="00395D06" w:rsidRDefault="00676937">
      <w:pPr>
        <w:tabs>
          <w:tab w:val="left" w:pos="1440"/>
        </w:tabs>
        <w:rPr>
          <w:lang w:val="en-IN"/>
        </w:rPr>
      </w:pPr>
      <w:r>
        <w:rPr>
          <w:lang w:val="en-IN"/>
        </w:rPr>
        <w:t xml:space="preserve">We have the following technical concerns on the contents of the CR in </w:t>
      </w:r>
      <w:hyperlink r:id="rId14" w:history="1">
        <w:r w:rsidRPr="00395D06">
          <w:rPr>
            <w:rStyle w:val="Hyperlink"/>
            <w:lang w:val="en-IN"/>
          </w:rPr>
          <w:t>S5-254073</w:t>
        </w:r>
      </w:hyperlink>
      <w:r w:rsidRPr="00395D06">
        <w:rPr>
          <w:lang w:val="en-IN"/>
        </w:rPr>
        <w:t xml:space="preserve"> </w:t>
      </w:r>
      <w:r>
        <w:rPr>
          <w:lang w:val="en-IN"/>
        </w:rPr>
        <w:t>(CR pack SP-251080)</w:t>
      </w:r>
    </w:p>
    <w:p w14:paraId="2B0FB2AC" w14:textId="44DFF6B1" w:rsidR="00676937" w:rsidRDefault="00676937" w:rsidP="00676937">
      <w:pPr>
        <w:pStyle w:val="ListParagraph"/>
        <w:numPr>
          <w:ilvl w:val="0"/>
          <w:numId w:val="19"/>
        </w:numPr>
        <w:ind w:firstLineChars="0"/>
      </w:pPr>
      <w:r w:rsidRPr="00676937">
        <w:t xml:space="preserve">The MnS discovery functionality defined in TS 28.537 </w:t>
      </w:r>
      <w:r w:rsidR="007744A5">
        <w:t xml:space="preserve">(SBMA_Ph3) </w:t>
      </w:r>
      <w:r w:rsidRPr="00676937">
        <w:t xml:space="preserve">does not define the functionality of MnS publication/registration, consumer on-boarding and logging. These functionalities are considered crucial for external MnS </w:t>
      </w:r>
      <w:r w:rsidR="007744A5">
        <w:t>exposure</w:t>
      </w:r>
      <w:r w:rsidRPr="00676937">
        <w:t xml:space="preserve"> as defined in TS 28.579</w:t>
      </w:r>
      <w:r w:rsidR="007744A5">
        <w:t xml:space="preserve"> (MExpo)</w:t>
      </w:r>
      <w:r w:rsidRPr="00676937">
        <w:t>.</w:t>
      </w:r>
    </w:p>
    <w:p w14:paraId="58DDD496" w14:textId="07C4FC4C" w:rsidR="00676937" w:rsidRPr="00676937" w:rsidRDefault="00676937" w:rsidP="00676937">
      <w:pPr>
        <w:pStyle w:val="ListParagraph"/>
        <w:numPr>
          <w:ilvl w:val="0"/>
          <w:numId w:val="19"/>
        </w:numPr>
        <w:ind w:firstLineChars="0"/>
      </w:pPr>
      <w:r w:rsidRPr="00676937">
        <w:t>The usage of term “directly” and “indirectly” is not appropriate. It shall be just about exposure of MnS.</w:t>
      </w:r>
    </w:p>
    <w:p w14:paraId="5131576E" w14:textId="77777777" w:rsidR="00676937" w:rsidRPr="00676937" w:rsidRDefault="00676937" w:rsidP="00676937">
      <w:pPr>
        <w:pStyle w:val="ListParagraph"/>
        <w:numPr>
          <w:ilvl w:val="0"/>
          <w:numId w:val="19"/>
        </w:numPr>
        <w:ind w:firstLineChars="0"/>
      </w:pPr>
      <w:r w:rsidRPr="00676937">
        <w:t>Stating different examples of external MnS consumer for Y1 and Y2 is ambiguous. The external MnS consumer shall be same for both Y1 and Y2.</w:t>
      </w:r>
    </w:p>
    <w:p w14:paraId="68E7B1EC" w14:textId="55C9FC60" w:rsidR="00676937" w:rsidRDefault="00676937" w:rsidP="00742C07">
      <w:pPr>
        <w:pStyle w:val="ListParagraph"/>
        <w:numPr>
          <w:ilvl w:val="0"/>
          <w:numId w:val="19"/>
        </w:numPr>
        <w:ind w:firstLineChars="0"/>
      </w:pPr>
      <w:r w:rsidRPr="00676937">
        <w:t xml:space="preserve">Exposure of MnS to external consumer without CAPIF was never in-scope of either </w:t>
      </w:r>
      <w:r w:rsidR="00742C07">
        <w:t xml:space="preserve">SBMA_Ph3 </w:t>
      </w:r>
      <w:r w:rsidRPr="00676937">
        <w:t xml:space="preserve">or </w:t>
      </w:r>
      <w:r w:rsidR="00742C07">
        <w:t>MExpo</w:t>
      </w:r>
      <w:r w:rsidRPr="00676937">
        <w:t>. Hence, the “External MnS Consumer Y1” shall not be part of the CR.</w:t>
      </w:r>
    </w:p>
    <w:p w14:paraId="40E3D84D" w14:textId="77777777" w:rsidR="00742C07" w:rsidRPr="00676937" w:rsidRDefault="00742C07" w:rsidP="00742C07">
      <w:pPr>
        <w:pStyle w:val="ListParagraph"/>
        <w:ind w:left="720" w:firstLineChars="0" w:firstLine="0"/>
      </w:pPr>
    </w:p>
    <w:p w14:paraId="583E0D72" w14:textId="08B8749A" w:rsidR="00676937" w:rsidRPr="00FE0C38" w:rsidRDefault="00676937" w:rsidP="00FE0C38">
      <w:r w:rsidRPr="00676937">
        <w:rPr>
          <w:b/>
        </w:rPr>
        <w:t xml:space="preserve">Observation </w:t>
      </w:r>
      <w:r w:rsidR="00742C07">
        <w:rPr>
          <w:b/>
        </w:rPr>
        <w:t>#</w:t>
      </w:r>
      <w:r w:rsidRPr="00676937">
        <w:rPr>
          <w:b/>
        </w:rPr>
        <w:t>2</w:t>
      </w:r>
      <w:r w:rsidRPr="00676937">
        <w:t xml:space="preserve">: To enable external MnS exposure, the MnS discovery functionality defined in 28.537 need to be enhanced to </w:t>
      </w:r>
      <w:r w:rsidR="00742C07">
        <w:t>address the</w:t>
      </w:r>
      <w:r w:rsidRPr="00676937">
        <w:t xml:space="preserve"> MnS publication/registration, consumer on-boarding and logging</w:t>
      </w:r>
      <w:r w:rsidR="00742C07">
        <w:t xml:space="preserve"> functionalities</w:t>
      </w:r>
      <w:r w:rsidR="00FE0C38">
        <w:t>. Without such capabilities, exposure framework is incomplete.</w:t>
      </w:r>
    </w:p>
    <w:p w14:paraId="333A2658" w14:textId="77777777" w:rsidR="00676937" w:rsidRDefault="00676937">
      <w:pPr>
        <w:tabs>
          <w:tab w:val="left" w:pos="1440"/>
        </w:tabs>
        <w:rPr>
          <w:lang w:val="en-IN"/>
        </w:rPr>
      </w:pPr>
    </w:p>
    <w:p w14:paraId="60F6C602" w14:textId="454E493D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3. Proposal</w:t>
      </w:r>
    </w:p>
    <w:p w14:paraId="594130B8" w14:textId="77777777" w:rsidR="005F7087" w:rsidRDefault="00FB2271" w:rsidP="004601AF">
      <w:pPr>
        <w:jc w:val="both"/>
        <w:rPr>
          <w:lang w:val="en-US"/>
        </w:rPr>
      </w:pPr>
      <w:r>
        <w:rPr>
          <w:b/>
          <w:bCs/>
          <w:lang w:val="en-US"/>
        </w:rPr>
        <w:br/>
      </w:r>
      <w:r w:rsidR="004601AF" w:rsidRPr="004601AF">
        <w:rPr>
          <w:lang w:val="en-US"/>
        </w:rPr>
        <w:t xml:space="preserve">Based on </w:t>
      </w:r>
      <w:r w:rsidR="004601AF">
        <w:rPr>
          <w:lang w:val="en-US"/>
        </w:rPr>
        <w:t xml:space="preserve">clause 2, </w:t>
      </w:r>
      <w:r w:rsidR="004601AF" w:rsidRPr="004601AF">
        <w:rPr>
          <w:lang w:val="en-US"/>
        </w:rPr>
        <w:t xml:space="preserve">it is proposed to </w:t>
      </w:r>
      <w:r w:rsidR="005F7087">
        <w:rPr>
          <w:lang w:val="en-US"/>
        </w:rPr>
        <w:t>either:</w:t>
      </w:r>
    </w:p>
    <w:p w14:paraId="350F92AC" w14:textId="59DC8DE7" w:rsidR="004601AF" w:rsidRPr="005F7087" w:rsidRDefault="005F7087" w:rsidP="005F7087">
      <w:pPr>
        <w:pStyle w:val="ListParagraph"/>
        <w:numPr>
          <w:ilvl w:val="0"/>
          <w:numId w:val="20"/>
        </w:numPr>
        <w:ind w:firstLineChars="0"/>
        <w:jc w:val="both"/>
        <w:rPr>
          <w:lang w:val="en-US"/>
        </w:rPr>
      </w:pPr>
      <w:r>
        <w:rPr>
          <w:lang w:val="en-US"/>
        </w:rPr>
        <w:t>S</w:t>
      </w:r>
      <w:r w:rsidR="004601AF" w:rsidRPr="005F7087">
        <w:rPr>
          <w:lang w:val="en-US"/>
        </w:rPr>
        <w:t>end the CR in S5-254073 back to SA5 for further discussion</w:t>
      </w:r>
      <w:r w:rsidR="0068746A" w:rsidRPr="005F7087">
        <w:rPr>
          <w:lang w:val="en-US"/>
        </w:rPr>
        <w:t xml:space="preserve"> on the scope of the WIDs and the motivation for considering an incomplete solution in R19 timeline</w:t>
      </w:r>
      <w:r>
        <w:rPr>
          <w:lang w:val="en-US"/>
        </w:rPr>
        <w:t xml:space="preserve"> or;</w:t>
      </w:r>
    </w:p>
    <w:p w14:paraId="14623A16" w14:textId="5B00623E" w:rsidR="00C350E8" w:rsidRPr="005F7087" w:rsidRDefault="005F7087" w:rsidP="005F7087">
      <w:pPr>
        <w:pStyle w:val="ListParagraph"/>
        <w:numPr>
          <w:ilvl w:val="0"/>
          <w:numId w:val="20"/>
        </w:numPr>
        <w:ind w:firstLineChars="0"/>
        <w:jc w:val="both"/>
        <w:rPr>
          <w:lang w:val="en-US"/>
        </w:rPr>
      </w:pPr>
      <w:r>
        <w:rPr>
          <w:lang w:val="en-US"/>
        </w:rPr>
        <w:t xml:space="preserve">Discuss and approve the </w:t>
      </w:r>
      <w:r w:rsidR="004601AF" w:rsidRPr="005F7087">
        <w:rPr>
          <w:lang w:val="en-US"/>
        </w:rPr>
        <w:t xml:space="preserve">CR in SP-251124 </w:t>
      </w:r>
      <w:r w:rsidR="0068746A" w:rsidRPr="005F7087">
        <w:rPr>
          <w:lang w:val="en-US"/>
        </w:rPr>
        <w:t xml:space="preserve">to capture the 3GPP management services exposure scenario in SBMA_Ph3 adhering to the scope of </w:t>
      </w:r>
      <w:r w:rsidR="0068746A" w:rsidRPr="005F7087">
        <w:rPr>
          <w:lang w:val="en-IN"/>
        </w:rPr>
        <w:t>MExpo and SBMA_Ph3</w:t>
      </w:r>
      <w:r w:rsidR="0068746A" w:rsidRPr="005F7087">
        <w:rPr>
          <w:lang w:val="en-US"/>
        </w:rPr>
        <w:t xml:space="preserve"> WIDs</w:t>
      </w:r>
      <w:r w:rsidRPr="005F7087">
        <w:rPr>
          <w:lang w:val="en-US"/>
        </w:rPr>
        <w:t>, and ensuring technical correctness.</w:t>
      </w:r>
      <w:r w:rsidR="00984BA4">
        <w:rPr>
          <w:lang w:val="en-US"/>
        </w:rPr>
        <w:t xml:space="preserve"> Further enhancements may be considered under R20 </w:t>
      </w:r>
      <w:r w:rsidR="00984BA4">
        <w:rPr>
          <w:color w:val="000000"/>
          <w:lang w:eastAsia="zh-CN"/>
        </w:rPr>
        <w:t>FS_EnExpo study</w:t>
      </w:r>
      <w:r w:rsidR="00984BA4">
        <w:rPr>
          <w:lang w:val="en-US"/>
        </w:rPr>
        <w:t>.</w:t>
      </w:r>
    </w:p>
    <w:sectPr w:rsidR="00C350E8" w:rsidRPr="005F7087">
      <w:headerReference w:type="default" r:id="rId15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7776" w14:textId="77777777" w:rsidR="00295A3B" w:rsidRDefault="00295A3B">
      <w:pPr>
        <w:spacing w:after="0"/>
      </w:pPr>
      <w:r>
        <w:separator/>
      </w:r>
    </w:p>
  </w:endnote>
  <w:endnote w:type="continuationSeparator" w:id="0">
    <w:p w14:paraId="24151A38" w14:textId="77777777" w:rsidR="00295A3B" w:rsidRDefault="00295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D349B" w14:textId="77777777" w:rsidR="00295A3B" w:rsidRDefault="00295A3B">
      <w:pPr>
        <w:spacing w:after="0"/>
      </w:pPr>
      <w:r>
        <w:separator/>
      </w:r>
    </w:p>
  </w:footnote>
  <w:footnote w:type="continuationSeparator" w:id="0">
    <w:p w14:paraId="0C8F10AC" w14:textId="77777777" w:rsidR="00295A3B" w:rsidRDefault="00295A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DE3DC" w14:textId="77777777" w:rsidR="00C350E8" w:rsidRDefault="00C350E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B50DB"/>
    <w:multiLevelType w:val="hybridMultilevel"/>
    <w:tmpl w:val="5D0E7B9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43CCF"/>
    <w:multiLevelType w:val="hybridMultilevel"/>
    <w:tmpl w:val="009EFE4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60D9D"/>
    <w:multiLevelType w:val="multilevel"/>
    <w:tmpl w:val="9242704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D0A26"/>
    <w:multiLevelType w:val="multilevel"/>
    <w:tmpl w:val="301D0A26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309B612C"/>
    <w:multiLevelType w:val="hybridMultilevel"/>
    <w:tmpl w:val="405EA7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04BF2"/>
    <w:multiLevelType w:val="multilevel"/>
    <w:tmpl w:val="34804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87590"/>
    <w:multiLevelType w:val="hybridMultilevel"/>
    <w:tmpl w:val="D29C6524"/>
    <w:lvl w:ilvl="0" w:tplc="6CF0A98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B253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61A3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A4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2DE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300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A2E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54D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6ED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40139C"/>
    <w:multiLevelType w:val="multilevel"/>
    <w:tmpl w:val="12D6DF6E"/>
    <w:lvl w:ilvl="0">
      <w:start w:val="1"/>
      <w:numFmt w:val="lowerLetter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459E03AA"/>
    <w:multiLevelType w:val="multilevel"/>
    <w:tmpl w:val="FBB25E54"/>
    <w:lvl w:ilvl="0">
      <w:start w:val="1"/>
      <w:numFmt w:val="decimal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9" w15:restartNumberingAfterBreak="0">
    <w:nsid w:val="48C866DF"/>
    <w:multiLevelType w:val="multilevel"/>
    <w:tmpl w:val="48C866DF"/>
    <w:lvl w:ilvl="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10" w15:restartNumberingAfterBreak="0">
    <w:nsid w:val="4A295D8B"/>
    <w:multiLevelType w:val="multilevel"/>
    <w:tmpl w:val="B32E776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C6AB4"/>
    <w:multiLevelType w:val="multilevel"/>
    <w:tmpl w:val="4A5C6AB4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A66DC"/>
    <w:multiLevelType w:val="hybridMultilevel"/>
    <w:tmpl w:val="AAECC7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D50BA"/>
    <w:multiLevelType w:val="hybridMultilevel"/>
    <w:tmpl w:val="683C53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27ADA"/>
    <w:multiLevelType w:val="hybridMultilevel"/>
    <w:tmpl w:val="203ABE1C"/>
    <w:lvl w:ilvl="0" w:tplc="CE0069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66594A"/>
    <w:multiLevelType w:val="hybridMultilevel"/>
    <w:tmpl w:val="4792348A"/>
    <w:lvl w:ilvl="0" w:tplc="0FCC5C3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862B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CC2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EE45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FC00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A83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CF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CE3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C22A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B402D7"/>
    <w:multiLevelType w:val="multilevel"/>
    <w:tmpl w:val="64E07B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12BAC"/>
    <w:multiLevelType w:val="multilevel"/>
    <w:tmpl w:val="48F42496"/>
    <w:lvl w:ilvl="0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68B95F44"/>
    <w:multiLevelType w:val="hybridMultilevel"/>
    <w:tmpl w:val="4A5C11DA"/>
    <w:lvl w:ilvl="0" w:tplc="DA9653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E5F73"/>
    <w:multiLevelType w:val="hybridMultilevel"/>
    <w:tmpl w:val="770A474A"/>
    <w:lvl w:ilvl="0" w:tplc="5538C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F82B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22AE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892A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C7D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829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81C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D2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47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19"/>
  </w:num>
  <w:num w:numId="8">
    <w:abstractNumId w:val="15"/>
  </w:num>
  <w:num w:numId="9">
    <w:abstractNumId w:val="6"/>
  </w:num>
  <w:num w:numId="10">
    <w:abstractNumId w:val="10"/>
  </w:num>
  <w:num w:numId="11">
    <w:abstractNumId w:val="17"/>
  </w:num>
  <w:num w:numId="12">
    <w:abstractNumId w:val="7"/>
  </w:num>
  <w:num w:numId="13">
    <w:abstractNumId w:val="14"/>
  </w:num>
  <w:num w:numId="14">
    <w:abstractNumId w:val="16"/>
  </w:num>
  <w:num w:numId="15">
    <w:abstractNumId w:val="4"/>
  </w:num>
  <w:num w:numId="16">
    <w:abstractNumId w:val="1"/>
  </w:num>
  <w:num w:numId="17">
    <w:abstractNumId w:val="12"/>
  </w:num>
  <w:num w:numId="18">
    <w:abstractNumId w:val="13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19"/>
    <w:rsid w:val="0001041E"/>
    <w:rsid w:val="00013ECF"/>
    <w:rsid w:val="000141D8"/>
    <w:rsid w:val="00020936"/>
    <w:rsid w:val="00021003"/>
    <w:rsid w:val="00022E4A"/>
    <w:rsid w:val="00022E6C"/>
    <w:rsid w:val="00023463"/>
    <w:rsid w:val="00025990"/>
    <w:rsid w:val="00032D56"/>
    <w:rsid w:val="000345E4"/>
    <w:rsid w:val="0003711D"/>
    <w:rsid w:val="00043E25"/>
    <w:rsid w:val="0004575F"/>
    <w:rsid w:val="00046984"/>
    <w:rsid w:val="00047AB3"/>
    <w:rsid w:val="00050E2D"/>
    <w:rsid w:val="0005310C"/>
    <w:rsid w:val="000533C8"/>
    <w:rsid w:val="00055E30"/>
    <w:rsid w:val="0005777A"/>
    <w:rsid w:val="00062124"/>
    <w:rsid w:val="00062E96"/>
    <w:rsid w:val="00066856"/>
    <w:rsid w:val="00070F86"/>
    <w:rsid w:val="00071113"/>
    <w:rsid w:val="00072AAF"/>
    <w:rsid w:val="00072DD2"/>
    <w:rsid w:val="000745FC"/>
    <w:rsid w:val="0009622E"/>
    <w:rsid w:val="00097A17"/>
    <w:rsid w:val="000A038A"/>
    <w:rsid w:val="000A0B50"/>
    <w:rsid w:val="000A6C94"/>
    <w:rsid w:val="000B1216"/>
    <w:rsid w:val="000B14A6"/>
    <w:rsid w:val="000C0D8F"/>
    <w:rsid w:val="000C6598"/>
    <w:rsid w:val="000D21C2"/>
    <w:rsid w:val="000D5884"/>
    <w:rsid w:val="000D759A"/>
    <w:rsid w:val="000E04EC"/>
    <w:rsid w:val="000E0CB9"/>
    <w:rsid w:val="000E460E"/>
    <w:rsid w:val="000F2C43"/>
    <w:rsid w:val="00112A93"/>
    <w:rsid w:val="00116BDF"/>
    <w:rsid w:val="00127437"/>
    <w:rsid w:val="001302A2"/>
    <w:rsid w:val="00130F69"/>
    <w:rsid w:val="00131006"/>
    <w:rsid w:val="001319E6"/>
    <w:rsid w:val="0013241F"/>
    <w:rsid w:val="001359E7"/>
    <w:rsid w:val="001416CC"/>
    <w:rsid w:val="00142AB1"/>
    <w:rsid w:val="00142F65"/>
    <w:rsid w:val="00143552"/>
    <w:rsid w:val="001506F8"/>
    <w:rsid w:val="0015094A"/>
    <w:rsid w:val="00156EEC"/>
    <w:rsid w:val="001602DF"/>
    <w:rsid w:val="001766AB"/>
    <w:rsid w:val="00182401"/>
    <w:rsid w:val="00183049"/>
    <w:rsid w:val="00183134"/>
    <w:rsid w:val="00190574"/>
    <w:rsid w:val="00191E6B"/>
    <w:rsid w:val="001B5C2B"/>
    <w:rsid w:val="001B77E2"/>
    <w:rsid w:val="001C3627"/>
    <w:rsid w:val="001D25E6"/>
    <w:rsid w:val="001D4C82"/>
    <w:rsid w:val="001E2EB5"/>
    <w:rsid w:val="001E41F3"/>
    <w:rsid w:val="001E5B46"/>
    <w:rsid w:val="001F0A08"/>
    <w:rsid w:val="001F151F"/>
    <w:rsid w:val="001F3B42"/>
    <w:rsid w:val="001F6B98"/>
    <w:rsid w:val="00201B4F"/>
    <w:rsid w:val="00212096"/>
    <w:rsid w:val="002153AE"/>
    <w:rsid w:val="00216490"/>
    <w:rsid w:val="00222F67"/>
    <w:rsid w:val="00223E51"/>
    <w:rsid w:val="0022770C"/>
    <w:rsid w:val="00231568"/>
    <w:rsid w:val="00232FD1"/>
    <w:rsid w:val="00233680"/>
    <w:rsid w:val="00240CF1"/>
    <w:rsid w:val="00241597"/>
    <w:rsid w:val="002432CC"/>
    <w:rsid w:val="0024668B"/>
    <w:rsid w:val="00247BCD"/>
    <w:rsid w:val="00251EDC"/>
    <w:rsid w:val="00254A54"/>
    <w:rsid w:val="00254D04"/>
    <w:rsid w:val="002605CF"/>
    <w:rsid w:val="00273DFE"/>
    <w:rsid w:val="00275D12"/>
    <w:rsid w:val="00275E36"/>
    <w:rsid w:val="0027780F"/>
    <w:rsid w:val="00292E58"/>
    <w:rsid w:val="002941A3"/>
    <w:rsid w:val="002954BE"/>
    <w:rsid w:val="00295A3B"/>
    <w:rsid w:val="002978C9"/>
    <w:rsid w:val="002A3C0A"/>
    <w:rsid w:val="002A646F"/>
    <w:rsid w:val="002A6868"/>
    <w:rsid w:val="002A6BBA"/>
    <w:rsid w:val="002A7210"/>
    <w:rsid w:val="002B1A87"/>
    <w:rsid w:val="002B3C88"/>
    <w:rsid w:val="002C3DF4"/>
    <w:rsid w:val="002C6661"/>
    <w:rsid w:val="002D3F60"/>
    <w:rsid w:val="002D6A85"/>
    <w:rsid w:val="002E0386"/>
    <w:rsid w:val="002E48BE"/>
    <w:rsid w:val="002E6115"/>
    <w:rsid w:val="002F22F7"/>
    <w:rsid w:val="002F4FF2"/>
    <w:rsid w:val="002F5145"/>
    <w:rsid w:val="002F6340"/>
    <w:rsid w:val="00300763"/>
    <w:rsid w:val="00301C93"/>
    <w:rsid w:val="00305C60"/>
    <w:rsid w:val="00305ECD"/>
    <w:rsid w:val="003065FB"/>
    <w:rsid w:val="00310EDF"/>
    <w:rsid w:val="00315BD4"/>
    <w:rsid w:val="00316461"/>
    <w:rsid w:val="00320243"/>
    <w:rsid w:val="00324251"/>
    <w:rsid w:val="00324E79"/>
    <w:rsid w:val="0032584E"/>
    <w:rsid w:val="00330643"/>
    <w:rsid w:val="003342FC"/>
    <w:rsid w:val="003344C4"/>
    <w:rsid w:val="00343134"/>
    <w:rsid w:val="00345173"/>
    <w:rsid w:val="00350012"/>
    <w:rsid w:val="003500D7"/>
    <w:rsid w:val="003509FF"/>
    <w:rsid w:val="00353CF4"/>
    <w:rsid w:val="003552F6"/>
    <w:rsid w:val="003554E8"/>
    <w:rsid w:val="003563E4"/>
    <w:rsid w:val="003614B0"/>
    <w:rsid w:val="003617F4"/>
    <w:rsid w:val="003658C8"/>
    <w:rsid w:val="003673DA"/>
    <w:rsid w:val="00370766"/>
    <w:rsid w:val="00371954"/>
    <w:rsid w:val="00374198"/>
    <w:rsid w:val="00374998"/>
    <w:rsid w:val="0037713C"/>
    <w:rsid w:val="00382B4A"/>
    <w:rsid w:val="00383C7B"/>
    <w:rsid w:val="0039050F"/>
    <w:rsid w:val="0039226E"/>
    <w:rsid w:val="0039260D"/>
    <w:rsid w:val="00394E81"/>
    <w:rsid w:val="00395D06"/>
    <w:rsid w:val="003963A1"/>
    <w:rsid w:val="003A3197"/>
    <w:rsid w:val="003A38C3"/>
    <w:rsid w:val="003A59CB"/>
    <w:rsid w:val="003A7756"/>
    <w:rsid w:val="003B0BAF"/>
    <w:rsid w:val="003B2CE5"/>
    <w:rsid w:val="003B3E83"/>
    <w:rsid w:val="003B79F5"/>
    <w:rsid w:val="003C1394"/>
    <w:rsid w:val="003C2CA3"/>
    <w:rsid w:val="003C4474"/>
    <w:rsid w:val="003C6819"/>
    <w:rsid w:val="003C6A70"/>
    <w:rsid w:val="003C77A8"/>
    <w:rsid w:val="003E0714"/>
    <w:rsid w:val="003E196B"/>
    <w:rsid w:val="003E29EF"/>
    <w:rsid w:val="003F2CDC"/>
    <w:rsid w:val="003F5CD9"/>
    <w:rsid w:val="00401225"/>
    <w:rsid w:val="00411094"/>
    <w:rsid w:val="00413493"/>
    <w:rsid w:val="00413773"/>
    <w:rsid w:val="00413BE2"/>
    <w:rsid w:val="00417E62"/>
    <w:rsid w:val="00422535"/>
    <w:rsid w:val="00422773"/>
    <w:rsid w:val="00435765"/>
    <w:rsid w:val="00435799"/>
    <w:rsid w:val="00436232"/>
    <w:rsid w:val="00436BAB"/>
    <w:rsid w:val="00440445"/>
    <w:rsid w:val="00440825"/>
    <w:rsid w:val="00443403"/>
    <w:rsid w:val="0044737E"/>
    <w:rsid w:val="004601AF"/>
    <w:rsid w:val="0047128C"/>
    <w:rsid w:val="00476FFA"/>
    <w:rsid w:val="004807B9"/>
    <w:rsid w:val="004855D6"/>
    <w:rsid w:val="004903E2"/>
    <w:rsid w:val="0049669A"/>
    <w:rsid w:val="00497F14"/>
    <w:rsid w:val="004A4BEC"/>
    <w:rsid w:val="004B449F"/>
    <w:rsid w:val="004B45A4"/>
    <w:rsid w:val="004B68EB"/>
    <w:rsid w:val="004B79CB"/>
    <w:rsid w:val="004C1E90"/>
    <w:rsid w:val="004C23E7"/>
    <w:rsid w:val="004C4A18"/>
    <w:rsid w:val="004D05F0"/>
    <w:rsid w:val="004D077E"/>
    <w:rsid w:val="004D29B4"/>
    <w:rsid w:val="004E1006"/>
    <w:rsid w:val="004E6F8B"/>
    <w:rsid w:val="004F07E5"/>
    <w:rsid w:val="004F2DB9"/>
    <w:rsid w:val="00502F02"/>
    <w:rsid w:val="00505B09"/>
    <w:rsid w:val="0050780D"/>
    <w:rsid w:val="00511527"/>
    <w:rsid w:val="0051277C"/>
    <w:rsid w:val="005275CB"/>
    <w:rsid w:val="00530A76"/>
    <w:rsid w:val="00535CB1"/>
    <w:rsid w:val="0054172E"/>
    <w:rsid w:val="00541849"/>
    <w:rsid w:val="0054453D"/>
    <w:rsid w:val="005471A9"/>
    <w:rsid w:val="00554865"/>
    <w:rsid w:val="00556AA6"/>
    <w:rsid w:val="005570F3"/>
    <w:rsid w:val="0055721A"/>
    <w:rsid w:val="00560F00"/>
    <w:rsid w:val="00564940"/>
    <w:rsid w:val="005651FD"/>
    <w:rsid w:val="00574E44"/>
    <w:rsid w:val="00580AB5"/>
    <w:rsid w:val="00582BB8"/>
    <w:rsid w:val="005900B8"/>
    <w:rsid w:val="00592829"/>
    <w:rsid w:val="0059653F"/>
    <w:rsid w:val="00597BF4"/>
    <w:rsid w:val="005A050F"/>
    <w:rsid w:val="005A6150"/>
    <w:rsid w:val="005A634D"/>
    <w:rsid w:val="005B25F0"/>
    <w:rsid w:val="005C11F0"/>
    <w:rsid w:val="005C2DF4"/>
    <w:rsid w:val="005C6876"/>
    <w:rsid w:val="005C6A47"/>
    <w:rsid w:val="005D0BDD"/>
    <w:rsid w:val="005D196C"/>
    <w:rsid w:val="005D5F61"/>
    <w:rsid w:val="005D7121"/>
    <w:rsid w:val="005E2C44"/>
    <w:rsid w:val="005F163F"/>
    <w:rsid w:val="005F501D"/>
    <w:rsid w:val="005F7087"/>
    <w:rsid w:val="00600070"/>
    <w:rsid w:val="00600826"/>
    <w:rsid w:val="00601214"/>
    <w:rsid w:val="0060287A"/>
    <w:rsid w:val="00602AAA"/>
    <w:rsid w:val="0060594C"/>
    <w:rsid w:val="00606094"/>
    <w:rsid w:val="00607783"/>
    <w:rsid w:val="00610459"/>
    <w:rsid w:val="0061048B"/>
    <w:rsid w:val="0061351B"/>
    <w:rsid w:val="00621967"/>
    <w:rsid w:val="006249F3"/>
    <w:rsid w:val="006300B5"/>
    <w:rsid w:val="00630955"/>
    <w:rsid w:val="00631EA0"/>
    <w:rsid w:val="00635F39"/>
    <w:rsid w:val="00641B09"/>
    <w:rsid w:val="00642529"/>
    <w:rsid w:val="00643317"/>
    <w:rsid w:val="006530F8"/>
    <w:rsid w:val="00661116"/>
    <w:rsid w:val="00670840"/>
    <w:rsid w:val="00671D2B"/>
    <w:rsid w:val="00674314"/>
    <w:rsid w:val="00674B45"/>
    <w:rsid w:val="00676937"/>
    <w:rsid w:val="00681AD2"/>
    <w:rsid w:val="00684B31"/>
    <w:rsid w:val="0068622D"/>
    <w:rsid w:val="0068746A"/>
    <w:rsid w:val="00687A83"/>
    <w:rsid w:val="00691672"/>
    <w:rsid w:val="0069502F"/>
    <w:rsid w:val="00695707"/>
    <w:rsid w:val="006967FA"/>
    <w:rsid w:val="006A30F0"/>
    <w:rsid w:val="006A5373"/>
    <w:rsid w:val="006A5AB3"/>
    <w:rsid w:val="006A75A0"/>
    <w:rsid w:val="006B5418"/>
    <w:rsid w:val="006C2879"/>
    <w:rsid w:val="006C2F95"/>
    <w:rsid w:val="006C5B37"/>
    <w:rsid w:val="006D0687"/>
    <w:rsid w:val="006D4483"/>
    <w:rsid w:val="006D66E8"/>
    <w:rsid w:val="006D6865"/>
    <w:rsid w:val="006E1534"/>
    <w:rsid w:val="006E21FB"/>
    <w:rsid w:val="006E292A"/>
    <w:rsid w:val="006E2AB6"/>
    <w:rsid w:val="006F3543"/>
    <w:rsid w:val="007046FF"/>
    <w:rsid w:val="00710497"/>
    <w:rsid w:val="00712028"/>
    <w:rsid w:val="00712563"/>
    <w:rsid w:val="00714B2E"/>
    <w:rsid w:val="007252B2"/>
    <w:rsid w:val="00725509"/>
    <w:rsid w:val="00727AC1"/>
    <w:rsid w:val="007320E7"/>
    <w:rsid w:val="00733074"/>
    <w:rsid w:val="00736A21"/>
    <w:rsid w:val="0074184E"/>
    <w:rsid w:val="00741B06"/>
    <w:rsid w:val="007426B3"/>
    <w:rsid w:val="00742C07"/>
    <w:rsid w:val="007439B9"/>
    <w:rsid w:val="007445E5"/>
    <w:rsid w:val="00751F71"/>
    <w:rsid w:val="00752D28"/>
    <w:rsid w:val="0075601C"/>
    <w:rsid w:val="0077289A"/>
    <w:rsid w:val="007744A5"/>
    <w:rsid w:val="00775BB0"/>
    <w:rsid w:val="007760E6"/>
    <w:rsid w:val="00780929"/>
    <w:rsid w:val="0078368D"/>
    <w:rsid w:val="007938F2"/>
    <w:rsid w:val="0079706A"/>
    <w:rsid w:val="007A1801"/>
    <w:rsid w:val="007A3158"/>
    <w:rsid w:val="007B4183"/>
    <w:rsid w:val="007B512A"/>
    <w:rsid w:val="007B5FD5"/>
    <w:rsid w:val="007B75E6"/>
    <w:rsid w:val="007B7F7D"/>
    <w:rsid w:val="007C2097"/>
    <w:rsid w:val="007C2D51"/>
    <w:rsid w:val="007C2F14"/>
    <w:rsid w:val="007C653D"/>
    <w:rsid w:val="007C724E"/>
    <w:rsid w:val="007C7597"/>
    <w:rsid w:val="007D5DE7"/>
    <w:rsid w:val="007D6011"/>
    <w:rsid w:val="007E0496"/>
    <w:rsid w:val="007E398B"/>
    <w:rsid w:val="007E557F"/>
    <w:rsid w:val="007E6510"/>
    <w:rsid w:val="007F0625"/>
    <w:rsid w:val="00801BA8"/>
    <w:rsid w:val="008036DB"/>
    <w:rsid w:val="008045A6"/>
    <w:rsid w:val="00812765"/>
    <w:rsid w:val="00814EEC"/>
    <w:rsid w:val="0081753E"/>
    <w:rsid w:val="00820B04"/>
    <w:rsid w:val="00820C30"/>
    <w:rsid w:val="008275AA"/>
    <w:rsid w:val="008302F3"/>
    <w:rsid w:val="008351DD"/>
    <w:rsid w:val="0083527F"/>
    <w:rsid w:val="00842B00"/>
    <w:rsid w:val="00852011"/>
    <w:rsid w:val="00853929"/>
    <w:rsid w:val="008551B8"/>
    <w:rsid w:val="00856A30"/>
    <w:rsid w:val="00857CE4"/>
    <w:rsid w:val="00866AD0"/>
    <w:rsid w:val="008672BE"/>
    <w:rsid w:val="008672D3"/>
    <w:rsid w:val="00870EE7"/>
    <w:rsid w:val="00875CCA"/>
    <w:rsid w:val="0087692C"/>
    <w:rsid w:val="00883B6F"/>
    <w:rsid w:val="008902BC"/>
    <w:rsid w:val="00890FB2"/>
    <w:rsid w:val="00896342"/>
    <w:rsid w:val="008A0451"/>
    <w:rsid w:val="008A051B"/>
    <w:rsid w:val="008A3B86"/>
    <w:rsid w:val="008A5E86"/>
    <w:rsid w:val="008A5F08"/>
    <w:rsid w:val="008B72B0"/>
    <w:rsid w:val="008C149F"/>
    <w:rsid w:val="008C19B4"/>
    <w:rsid w:val="008C444C"/>
    <w:rsid w:val="008D357F"/>
    <w:rsid w:val="008E4502"/>
    <w:rsid w:val="008E4659"/>
    <w:rsid w:val="008E7FB6"/>
    <w:rsid w:val="008F686C"/>
    <w:rsid w:val="009022BE"/>
    <w:rsid w:val="00906594"/>
    <w:rsid w:val="00906E54"/>
    <w:rsid w:val="00910508"/>
    <w:rsid w:val="00910924"/>
    <w:rsid w:val="009156D1"/>
    <w:rsid w:val="00915A10"/>
    <w:rsid w:val="00917034"/>
    <w:rsid w:val="00917C15"/>
    <w:rsid w:val="00917E0E"/>
    <w:rsid w:val="00920903"/>
    <w:rsid w:val="00923FFC"/>
    <w:rsid w:val="009257DE"/>
    <w:rsid w:val="00933BEB"/>
    <w:rsid w:val="0093578B"/>
    <w:rsid w:val="00935A70"/>
    <w:rsid w:val="00943DC1"/>
    <w:rsid w:val="00944700"/>
    <w:rsid w:val="00945CB4"/>
    <w:rsid w:val="00945CB6"/>
    <w:rsid w:val="0095215E"/>
    <w:rsid w:val="0095419E"/>
    <w:rsid w:val="00955782"/>
    <w:rsid w:val="00956CBF"/>
    <w:rsid w:val="009629FD"/>
    <w:rsid w:val="00963D50"/>
    <w:rsid w:val="00965C45"/>
    <w:rsid w:val="00966073"/>
    <w:rsid w:val="00967BFF"/>
    <w:rsid w:val="00971855"/>
    <w:rsid w:val="00976D04"/>
    <w:rsid w:val="009847E3"/>
    <w:rsid w:val="00984BA4"/>
    <w:rsid w:val="00986316"/>
    <w:rsid w:val="00986D55"/>
    <w:rsid w:val="009958CE"/>
    <w:rsid w:val="009A10AB"/>
    <w:rsid w:val="009A4973"/>
    <w:rsid w:val="009A4AB3"/>
    <w:rsid w:val="009A592F"/>
    <w:rsid w:val="009B2FA3"/>
    <w:rsid w:val="009B3291"/>
    <w:rsid w:val="009C1C12"/>
    <w:rsid w:val="009C61B9"/>
    <w:rsid w:val="009D77F0"/>
    <w:rsid w:val="009E0DA6"/>
    <w:rsid w:val="009E1118"/>
    <w:rsid w:val="009E3297"/>
    <w:rsid w:val="009E35E5"/>
    <w:rsid w:val="009E49EB"/>
    <w:rsid w:val="009E617D"/>
    <w:rsid w:val="009E74D8"/>
    <w:rsid w:val="009F2610"/>
    <w:rsid w:val="009F7C5D"/>
    <w:rsid w:val="00A01C4E"/>
    <w:rsid w:val="00A055C2"/>
    <w:rsid w:val="00A07584"/>
    <w:rsid w:val="00A10F71"/>
    <w:rsid w:val="00A122CA"/>
    <w:rsid w:val="00A1343B"/>
    <w:rsid w:val="00A140DD"/>
    <w:rsid w:val="00A17D54"/>
    <w:rsid w:val="00A2600A"/>
    <w:rsid w:val="00A2613B"/>
    <w:rsid w:val="00A3111C"/>
    <w:rsid w:val="00A32441"/>
    <w:rsid w:val="00A3669C"/>
    <w:rsid w:val="00A424E0"/>
    <w:rsid w:val="00A44971"/>
    <w:rsid w:val="00A4553E"/>
    <w:rsid w:val="00A46E59"/>
    <w:rsid w:val="00A47E70"/>
    <w:rsid w:val="00A51175"/>
    <w:rsid w:val="00A52F53"/>
    <w:rsid w:val="00A553CF"/>
    <w:rsid w:val="00A63A3A"/>
    <w:rsid w:val="00A72DCE"/>
    <w:rsid w:val="00A73DC1"/>
    <w:rsid w:val="00A752C5"/>
    <w:rsid w:val="00A80D0D"/>
    <w:rsid w:val="00A83ECE"/>
    <w:rsid w:val="00A84816"/>
    <w:rsid w:val="00A87FAB"/>
    <w:rsid w:val="00A9104D"/>
    <w:rsid w:val="00AA2890"/>
    <w:rsid w:val="00AA37D2"/>
    <w:rsid w:val="00AA3A39"/>
    <w:rsid w:val="00AB04B1"/>
    <w:rsid w:val="00AB1380"/>
    <w:rsid w:val="00AB271A"/>
    <w:rsid w:val="00AB4629"/>
    <w:rsid w:val="00AB72C3"/>
    <w:rsid w:val="00AC3844"/>
    <w:rsid w:val="00AC4794"/>
    <w:rsid w:val="00AC5089"/>
    <w:rsid w:val="00AD102F"/>
    <w:rsid w:val="00AD5223"/>
    <w:rsid w:val="00AD7C25"/>
    <w:rsid w:val="00AE4D95"/>
    <w:rsid w:val="00AE7CBD"/>
    <w:rsid w:val="00AF16FA"/>
    <w:rsid w:val="00AF521E"/>
    <w:rsid w:val="00AF6B24"/>
    <w:rsid w:val="00B03597"/>
    <w:rsid w:val="00B06ABE"/>
    <w:rsid w:val="00B076C6"/>
    <w:rsid w:val="00B07772"/>
    <w:rsid w:val="00B1394E"/>
    <w:rsid w:val="00B258BB"/>
    <w:rsid w:val="00B26EEA"/>
    <w:rsid w:val="00B357DE"/>
    <w:rsid w:val="00B43444"/>
    <w:rsid w:val="00B4581E"/>
    <w:rsid w:val="00B47938"/>
    <w:rsid w:val="00B520D4"/>
    <w:rsid w:val="00B52303"/>
    <w:rsid w:val="00B53D3B"/>
    <w:rsid w:val="00B57359"/>
    <w:rsid w:val="00B61DA7"/>
    <w:rsid w:val="00B661F4"/>
    <w:rsid w:val="00B66361"/>
    <w:rsid w:val="00B66D06"/>
    <w:rsid w:val="00B708C5"/>
    <w:rsid w:val="00B70D58"/>
    <w:rsid w:val="00B7236E"/>
    <w:rsid w:val="00B72AC8"/>
    <w:rsid w:val="00B734F2"/>
    <w:rsid w:val="00B82B94"/>
    <w:rsid w:val="00B84377"/>
    <w:rsid w:val="00B85A04"/>
    <w:rsid w:val="00B91267"/>
    <w:rsid w:val="00B917AC"/>
    <w:rsid w:val="00B9268B"/>
    <w:rsid w:val="00B92835"/>
    <w:rsid w:val="00B940B1"/>
    <w:rsid w:val="00BA2D06"/>
    <w:rsid w:val="00BA3ACC"/>
    <w:rsid w:val="00BA53DF"/>
    <w:rsid w:val="00BA59C6"/>
    <w:rsid w:val="00BB5CA7"/>
    <w:rsid w:val="00BB5DFC"/>
    <w:rsid w:val="00BC0575"/>
    <w:rsid w:val="00BC05EB"/>
    <w:rsid w:val="00BC2814"/>
    <w:rsid w:val="00BC4BFF"/>
    <w:rsid w:val="00BC6E65"/>
    <w:rsid w:val="00BC7C3B"/>
    <w:rsid w:val="00BD0266"/>
    <w:rsid w:val="00BD279D"/>
    <w:rsid w:val="00BD3B6F"/>
    <w:rsid w:val="00BD7161"/>
    <w:rsid w:val="00BE2B86"/>
    <w:rsid w:val="00BE4AE1"/>
    <w:rsid w:val="00BE4DF7"/>
    <w:rsid w:val="00BF2FE2"/>
    <w:rsid w:val="00BF3228"/>
    <w:rsid w:val="00C05C05"/>
    <w:rsid w:val="00C0610D"/>
    <w:rsid w:val="00C1355F"/>
    <w:rsid w:val="00C174F4"/>
    <w:rsid w:val="00C21836"/>
    <w:rsid w:val="00C2714A"/>
    <w:rsid w:val="00C31593"/>
    <w:rsid w:val="00C350E8"/>
    <w:rsid w:val="00C37922"/>
    <w:rsid w:val="00C415C3"/>
    <w:rsid w:val="00C42FC8"/>
    <w:rsid w:val="00C50A2F"/>
    <w:rsid w:val="00C531A3"/>
    <w:rsid w:val="00C55C07"/>
    <w:rsid w:val="00C561FF"/>
    <w:rsid w:val="00C60F9B"/>
    <w:rsid w:val="00C611F8"/>
    <w:rsid w:val="00C713E0"/>
    <w:rsid w:val="00C71439"/>
    <w:rsid w:val="00C7398E"/>
    <w:rsid w:val="00C74155"/>
    <w:rsid w:val="00C80DA6"/>
    <w:rsid w:val="00C8257F"/>
    <w:rsid w:val="00C83E4E"/>
    <w:rsid w:val="00C84595"/>
    <w:rsid w:val="00C85AD4"/>
    <w:rsid w:val="00C87FA3"/>
    <w:rsid w:val="00C90CF4"/>
    <w:rsid w:val="00C95985"/>
    <w:rsid w:val="00C95ED9"/>
    <w:rsid w:val="00C96EAE"/>
    <w:rsid w:val="00C9780B"/>
    <w:rsid w:val="00CA2EA4"/>
    <w:rsid w:val="00CA3304"/>
    <w:rsid w:val="00CA7D10"/>
    <w:rsid w:val="00CB1493"/>
    <w:rsid w:val="00CB2727"/>
    <w:rsid w:val="00CB4100"/>
    <w:rsid w:val="00CB6A9E"/>
    <w:rsid w:val="00CB729B"/>
    <w:rsid w:val="00CC0AA5"/>
    <w:rsid w:val="00CC30BB"/>
    <w:rsid w:val="00CC5026"/>
    <w:rsid w:val="00CC5D8A"/>
    <w:rsid w:val="00CD04EC"/>
    <w:rsid w:val="00CD2478"/>
    <w:rsid w:val="00CD51C3"/>
    <w:rsid w:val="00CD541D"/>
    <w:rsid w:val="00CD5552"/>
    <w:rsid w:val="00CE22D1"/>
    <w:rsid w:val="00CE4346"/>
    <w:rsid w:val="00CF0EE8"/>
    <w:rsid w:val="00CF1FB5"/>
    <w:rsid w:val="00CF334A"/>
    <w:rsid w:val="00CF39F5"/>
    <w:rsid w:val="00D02D0A"/>
    <w:rsid w:val="00D11584"/>
    <w:rsid w:val="00D12FF1"/>
    <w:rsid w:val="00D14DC5"/>
    <w:rsid w:val="00D15369"/>
    <w:rsid w:val="00D40564"/>
    <w:rsid w:val="00D43C3E"/>
    <w:rsid w:val="00D4458B"/>
    <w:rsid w:val="00D45334"/>
    <w:rsid w:val="00D50C2F"/>
    <w:rsid w:val="00D50F79"/>
    <w:rsid w:val="00D51C49"/>
    <w:rsid w:val="00D53BE5"/>
    <w:rsid w:val="00D6142C"/>
    <w:rsid w:val="00D62A97"/>
    <w:rsid w:val="00D641A9"/>
    <w:rsid w:val="00D65761"/>
    <w:rsid w:val="00D722F8"/>
    <w:rsid w:val="00D8622C"/>
    <w:rsid w:val="00D908E8"/>
    <w:rsid w:val="00D94385"/>
    <w:rsid w:val="00D94AE5"/>
    <w:rsid w:val="00D95DB0"/>
    <w:rsid w:val="00D97DDB"/>
    <w:rsid w:val="00DA3BD8"/>
    <w:rsid w:val="00DA5B4F"/>
    <w:rsid w:val="00DA6BB9"/>
    <w:rsid w:val="00DA7A02"/>
    <w:rsid w:val="00DB0493"/>
    <w:rsid w:val="00DB4DE6"/>
    <w:rsid w:val="00DB72BB"/>
    <w:rsid w:val="00DB7B2E"/>
    <w:rsid w:val="00DB7B36"/>
    <w:rsid w:val="00DC010F"/>
    <w:rsid w:val="00DC0691"/>
    <w:rsid w:val="00DC2EEA"/>
    <w:rsid w:val="00DC5FEF"/>
    <w:rsid w:val="00DD33EB"/>
    <w:rsid w:val="00DD7C38"/>
    <w:rsid w:val="00DE2966"/>
    <w:rsid w:val="00DE304A"/>
    <w:rsid w:val="00DE76F3"/>
    <w:rsid w:val="00E015DE"/>
    <w:rsid w:val="00E1211C"/>
    <w:rsid w:val="00E159F8"/>
    <w:rsid w:val="00E20C94"/>
    <w:rsid w:val="00E22776"/>
    <w:rsid w:val="00E23A56"/>
    <w:rsid w:val="00E24619"/>
    <w:rsid w:val="00E247F7"/>
    <w:rsid w:val="00E27041"/>
    <w:rsid w:val="00E33B63"/>
    <w:rsid w:val="00E35575"/>
    <w:rsid w:val="00E4306D"/>
    <w:rsid w:val="00E45178"/>
    <w:rsid w:val="00E46F8F"/>
    <w:rsid w:val="00E55901"/>
    <w:rsid w:val="00E65E8A"/>
    <w:rsid w:val="00E668E7"/>
    <w:rsid w:val="00E72C33"/>
    <w:rsid w:val="00E83BD0"/>
    <w:rsid w:val="00E90A16"/>
    <w:rsid w:val="00E924C6"/>
    <w:rsid w:val="00E92AC1"/>
    <w:rsid w:val="00E93A0A"/>
    <w:rsid w:val="00E9497F"/>
    <w:rsid w:val="00E96B3C"/>
    <w:rsid w:val="00E9749D"/>
    <w:rsid w:val="00EA15FE"/>
    <w:rsid w:val="00EA76BB"/>
    <w:rsid w:val="00EB3FE7"/>
    <w:rsid w:val="00EB7BAC"/>
    <w:rsid w:val="00EC0A6B"/>
    <w:rsid w:val="00EC11EB"/>
    <w:rsid w:val="00EC3603"/>
    <w:rsid w:val="00EC397E"/>
    <w:rsid w:val="00EC5431"/>
    <w:rsid w:val="00EC6307"/>
    <w:rsid w:val="00ED3D47"/>
    <w:rsid w:val="00EE1126"/>
    <w:rsid w:val="00EE6A83"/>
    <w:rsid w:val="00EE7D7C"/>
    <w:rsid w:val="00EE7FCF"/>
    <w:rsid w:val="00EF44FB"/>
    <w:rsid w:val="00F00435"/>
    <w:rsid w:val="00F00B60"/>
    <w:rsid w:val="00F022B3"/>
    <w:rsid w:val="00F02E5B"/>
    <w:rsid w:val="00F11ABE"/>
    <w:rsid w:val="00F1278B"/>
    <w:rsid w:val="00F13DDD"/>
    <w:rsid w:val="00F147EC"/>
    <w:rsid w:val="00F2011F"/>
    <w:rsid w:val="00F21127"/>
    <w:rsid w:val="00F21CC1"/>
    <w:rsid w:val="00F245EF"/>
    <w:rsid w:val="00F25D98"/>
    <w:rsid w:val="00F26950"/>
    <w:rsid w:val="00F27003"/>
    <w:rsid w:val="00F276A2"/>
    <w:rsid w:val="00F300FB"/>
    <w:rsid w:val="00F32681"/>
    <w:rsid w:val="00F34816"/>
    <w:rsid w:val="00F35FFC"/>
    <w:rsid w:val="00F402F8"/>
    <w:rsid w:val="00F403D8"/>
    <w:rsid w:val="00F40921"/>
    <w:rsid w:val="00F432E2"/>
    <w:rsid w:val="00F452A7"/>
    <w:rsid w:val="00F52C65"/>
    <w:rsid w:val="00F544A3"/>
    <w:rsid w:val="00F54969"/>
    <w:rsid w:val="00F6088E"/>
    <w:rsid w:val="00F71A8C"/>
    <w:rsid w:val="00F7227A"/>
    <w:rsid w:val="00F749A6"/>
    <w:rsid w:val="00F7680F"/>
    <w:rsid w:val="00F82177"/>
    <w:rsid w:val="00F831EE"/>
    <w:rsid w:val="00F8336A"/>
    <w:rsid w:val="00F8387A"/>
    <w:rsid w:val="00F86788"/>
    <w:rsid w:val="00F86F04"/>
    <w:rsid w:val="00F87B4F"/>
    <w:rsid w:val="00F91500"/>
    <w:rsid w:val="00F92A68"/>
    <w:rsid w:val="00F93E67"/>
    <w:rsid w:val="00FA0237"/>
    <w:rsid w:val="00FB0A18"/>
    <w:rsid w:val="00FB1593"/>
    <w:rsid w:val="00FB2271"/>
    <w:rsid w:val="00FB6386"/>
    <w:rsid w:val="00FB641F"/>
    <w:rsid w:val="00FC0931"/>
    <w:rsid w:val="00FC3BE1"/>
    <w:rsid w:val="00FC4B4B"/>
    <w:rsid w:val="00FC6BF7"/>
    <w:rsid w:val="00FC7BB6"/>
    <w:rsid w:val="00FD0A25"/>
    <w:rsid w:val="00FD0C4D"/>
    <w:rsid w:val="00FD0CB5"/>
    <w:rsid w:val="00FD4ED0"/>
    <w:rsid w:val="00FD6871"/>
    <w:rsid w:val="00FD7944"/>
    <w:rsid w:val="00FE0C38"/>
    <w:rsid w:val="00FE10CB"/>
    <w:rsid w:val="00FE1C07"/>
    <w:rsid w:val="00FE38BA"/>
    <w:rsid w:val="00FE6C48"/>
    <w:rsid w:val="00FF3092"/>
    <w:rsid w:val="00FF3E99"/>
    <w:rsid w:val="00FF57A1"/>
    <w:rsid w:val="00FF6434"/>
    <w:rsid w:val="198567EB"/>
    <w:rsid w:val="5DEB6A18"/>
    <w:rsid w:val="63F1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542814"/>
  <w15:docId w15:val="{04D9C5EC-27D3-42C8-8BBB-3BD8C51F6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unhideWhenUsed/>
    <w:rsid w:val="00FD687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A53D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687A8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687A83"/>
    <w:rPr>
      <w:rFonts w:ascii="Times New Roman" w:eastAsia="SimSu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5D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7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08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11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1877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81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8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90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64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1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5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62/Docs/S5-254073.zip" TargetMode="External"/><Relationship Id="rId13" Type="http://schemas.openxmlformats.org/officeDocument/2006/relationships/hyperlink" Target="https://www.3gpp.org/ftp/tsg_sa/WG5_TM/TSGS5_162/Docs/S5-25407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5_TM/TSGS5_160/Docs/S5-251948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8_Prague_2025-06/Docs/SP-25086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3gpp.org/ftp/tsg_sa/TSG_SA/TSGS_106_Madrid_2024-12/Docs/SP-24194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6_Madrid_2024-12/Docs/SP-241939.zip" TargetMode="External"/><Relationship Id="rId14" Type="http://schemas.openxmlformats.org/officeDocument/2006/relationships/hyperlink" Target="https://www.3gpp.org/ftp/tsg_sa/WG5_TM/TSGS5_162/Docs/S5-2540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Suresh</cp:lastModifiedBy>
  <cp:revision>35</cp:revision>
  <cp:lastPrinted>1900-01-01T05:00:00Z</cp:lastPrinted>
  <dcterms:created xsi:type="dcterms:W3CDTF">2025-09-05T10:12:00Z</dcterms:created>
  <dcterms:modified xsi:type="dcterms:W3CDTF">2025-09-09T15:56:00Z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60B09274DE984423A6AD862F2D55A84B</vt:lpwstr>
  </property>
</Properties>
</file>